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98" w:rsidRDefault="00993698" w:rsidP="00993698">
      <w:pPr>
        <w:spacing w:after="200" w:line="276" w:lineRule="auto"/>
        <w:ind w:firstLine="1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93698" w:rsidRDefault="00993698" w:rsidP="00993698">
      <w:pPr>
        <w:spacing w:after="200" w:line="276" w:lineRule="auto"/>
        <w:ind w:firstLine="1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993698" w:rsidRDefault="00993698" w:rsidP="00993698">
      <w:pPr>
        <w:spacing w:after="200" w:line="276" w:lineRule="auto"/>
        <w:ind w:firstLine="1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МОТЫГИНСКИЙ РАЙОН </w:t>
      </w:r>
    </w:p>
    <w:p w:rsidR="00993698" w:rsidRDefault="00993698" w:rsidP="00993698">
      <w:pPr>
        <w:spacing w:after="200" w:line="276" w:lineRule="auto"/>
        <w:ind w:firstLine="1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698" w:rsidRDefault="00993698" w:rsidP="00993698">
      <w:pPr>
        <w:spacing w:after="200" w:line="276" w:lineRule="auto"/>
        <w:ind w:firstLine="1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МАШУКОВСКИЙ СЕЛЬСКИЙ СОВЕТ ДЕПУТАТОВ</w:t>
      </w:r>
    </w:p>
    <w:p w:rsidR="00993698" w:rsidRDefault="00993698" w:rsidP="00993698">
      <w:pPr>
        <w:spacing w:after="200" w:line="276" w:lineRule="auto"/>
        <w:ind w:firstLine="1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698" w:rsidRDefault="00993698" w:rsidP="00993698">
      <w:pPr>
        <w:spacing w:after="200" w:line="276" w:lineRule="auto"/>
        <w:ind w:left="-360" w:firstLine="36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993698" w:rsidRDefault="00993698" w:rsidP="00993698">
      <w:pPr>
        <w:spacing w:after="200" w:line="276" w:lineRule="auto"/>
        <w:ind w:left="-360" w:firstLine="36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3698" w:rsidRPr="003D44C9" w:rsidRDefault="00F00C5E" w:rsidP="00993698">
      <w:pPr>
        <w:spacing w:after="200" w:line="276" w:lineRule="auto"/>
        <w:ind w:left="43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23.12.</w:t>
      </w:r>
      <w:r w:rsidR="003D44C9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2021г.</w:t>
      </w:r>
      <w:r w:rsidR="009936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</w:t>
      </w:r>
      <w:r w:rsidR="009936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99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пос. Машуковка</w:t>
      </w:r>
      <w:r w:rsidR="009936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</w:t>
      </w:r>
      <w:r w:rsidR="003D44C9">
        <w:rPr>
          <w:rFonts w:ascii="Times New Roman" w:eastAsia="Times New Roman" w:hAnsi="Times New Roman" w:cs="Times New Roman"/>
          <w:sz w:val="28"/>
          <w:szCs w:val="28"/>
          <w:lang w:eastAsia="ru-RU"/>
        </w:rPr>
        <w:t>№ 41</w:t>
      </w:r>
    </w:p>
    <w:p w:rsidR="000311BF" w:rsidRPr="000311BF" w:rsidRDefault="000311BF" w:rsidP="00F52FD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311BF" w:rsidRPr="000311BF" w:rsidRDefault="000311BF" w:rsidP="00F52FD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311BF">
        <w:rPr>
          <w:rFonts w:ascii="Times New Roman" w:eastAsia="Times New Roman" w:hAnsi="Times New Roman" w:cs="Times New Roman"/>
          <w:sz w:val="28"/>
          <w:szCs w:val="20"/>
        </w:rPr>
        <w:t>Об утверждении Положения</w:t>
      </w:r>
      <w:r w:rsidR="00F52FD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0"/>
        </w:rPr>
        <w:t>об аренде муниципального</w:t>
      </w:r>
      <w:r w:rsidR="00F52FD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0"/>
        </w:rPr>
        <w:t xml:space="preserve">имущества </w:t>
      </w:r>
      <w:r w:rsidR="00F52FD6" w:rsidRPr="00F52FD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Машуковский сельсовет </w:t>
      </w:r>
      <w:r w:rsidRPr="00F52FD6"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0311BF">
        <w:rPr>
          <w:rFonts w:ascii="Times New Roman" w:eastAsia="Times New Roman" w:hAnsi="Times New Roman" w:cs="Times New Roman"/>
          <w:sz w:val="28"/>
          <w:szCs w:val="20"/>
        </w:rPr>
        <w:t xml:space="preserve"> методики</w:t>
      </w:r>
      <w:r w:rsidRPr="000311BF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</w:t>
      </w:r>
      <w:r w:rsidR="00F52FD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8"/>
        </w:rPr>
        <w:t>арендной платы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311BF" w:rsidRPr="000311BF" w:rsidRDefault="000311BF" w:rsidP="00031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управления муниципальным имуществом </w:t>
      </w:r>
      <w:r w:rsidR="00993698" w:rsidRPr="00F52FD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Машуковский сельсовет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993698" w:rsidRPr="00F52FD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Машуковский сельсовет</w:t>
      </w:r>
      <w:r w:rsidRPr="00031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993698" w:rsidRPr="0099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Машуковский сельский Совет депутатов </w:t>
      </w:r>
      <w:r w:rsidRPr="0099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аренде муниципального имущества </w:t>
      </w:r>
      <w:r w:rsidR="00993698" w:rsidRPr="00F52FD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Машуковский сельсовет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Методику определения арендной платы за пользование объектами муниципальной собственности </w:t>
      </w:r>
      <w:r w:rsidR="00993698" w:rsidRPr="00F52FD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Машуковский сельсовет</w:t>
      </w:r>
      <w:r w:rsidRPr="00031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2.</w:t>
      </w:r>
    </w:p>
    <w:p w:rsidR="000311BF" w:rsidRPr="00993698" w:rsidRDefault="00996F4B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11BF"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</w:t>
      </w:r>
      <w:r w:rsidR="000311BF" w:rsidRPr="0099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в день, следующий за днем его официального опубликования </w:t>
      </w:r>
      <w:r w:rsidR="00993698" w:rsidRPr="009936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общественно-политической газете Ангарский рабочий и опубликованию на официальном сайте администрации Машуковского сельсовета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3698" w:rsidRPr="00993698" w:rsidRDefault="000311BF" w:rsidP="000311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r w:rsidR="00993698" w:rsidRPr="0099369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Машуковского</w:t>
      </w:r>
    </w:p>
    <w:p w:rsidR="000311BF" w:rsidRPr="00993698" w:rsidRDefault="00993698" w:rsidP="000311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69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Совета депутатов</w:t>
      </w:r>
      <w:r w:rsidR="000311BF" w:rsidRPr="009936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311BF" w:rsidRPr="009936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3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0311BF" w:rsidRPr="009936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311BF" w:rsidRPr="009936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311BF" w:rsidRPr="009936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3698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 Хороших</w:t>
      </w:r>
    </w:p>
    <w:p w:rsidR="000311BF" w:rsidRPr="00993698" w:rsidRDefault="000311BF" w:rsidP="000311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1BF" w:rsidRPr="00993698" w:rsidRDefault="000311BF" w:rsidP="000311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993698" w:rsidRPr="00993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Машуковского сельсовета </w:t>
      </w:r>
      <w:r w:rsidR="00993698" w:rsidRPr="009936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3698" w:rsidRPr="009936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</w:t>
      </w:r>
      <w:r w:rsidRPr="009936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3698" w:rsidRPr="00993698">
        <w:rPr>
          <w:rFonts w:ascii="Times New Roman" w:eastAsia="Times New Roman" w:hAnsi="Times New Roman" w:cs="Times New Roman"/>
          <w:sz w:val="26"/>
          <w:szCs w:val="26"/>
          <w:lang w:eastAsia="ru-RU"/>
        </w:rPr>
        <w:t>Н.А. Тварадзе</w:t>
      </w:r>
    </w:p>
    <w:p w:rsidR="000311BF" w:rsidRPr="00993698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3698" w:rsidRDefault="00993698" w:rsidP="00993698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698" w:rsidRDefault="000311BF" w:rsidP="00993698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Pr="0099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</w:p>
    <w:p w:rsidR="00993698" w:rsidRPr="00993698" w:rsidRDefault="000311BF" w:rsidP="00996F4B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993698" w:rsidRPr="009936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Машуковского сельского</w:t>
      </w:r>
      <w:r w:rsidR="0099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698" w:rsidRPr="009936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0311BF" w:rsidRPr="00993698" w:rsidRDefault="000311BF" w:rsidP="000311BF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D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23.12.2021г.</w:t>
      </w:r>
      <w:r w:rsidRPr="0099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D44C9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311BF" w:rsidRPr="0099369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АРЕНДЕ МУНИЦИПАЛЬНОГО ИМУЩЕСТВА </w:t>
      </w:r>
      <w:r w:rsidR="00993698" w:rsidRPr="00993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МАШУКОВСКИЙ СЕЛЬСОВЕТ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 (далее - Закон о защите конкуренции),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</w:t>
      </w:r>
      <w:proofErr w:type="gram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пользования в отношении государственного или муниципального имущества, </w:t>
      </w:r>
      <w:proofErr w:type="gram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Федеральной антимонопольной службы России от 10.02.2010 № 67, Уставом </w:t>
      </w:r>
      <w:r w:rsidR="00993698" w:rsidRPr="00F52FD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Машуковский сельсовет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определяет порядок и условия предоставления в аренду муниципального имущества </w:t>
      </w:r>
      <w:r w:rsidR="00993698" w:rsidRPr="00F52FD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Машуковский сельсовет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муниципальное имущество).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соответствии с настоящим Положением в аренду может быть передано следующее муниципальное имущество: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 имущество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здания,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части зданий и помещений).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Муниципальное имущество может быть передано в аренду юридическим лицам любых организационно-правовых форм, индивидуальным предпринимателям и физическим лицам.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Целью передачи муниципального имущества в аренду является: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целевое использование имущества,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необходимой инфраструктуры,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сохранность имущества,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пополнение доходной части бюджета </w:t>
      </w:r>
      <w:r w:rsidR="00993698" w:rsidRPr="00F52FD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Машуковский сельсовет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Действие настоящего Положения не распространяется на отношения, связанные с арендой земельных участков и объектами жилищного фонда.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2. ПОРЯДОК ПЕРЕДАЧИ МУНИЦИПАЛЬНОГО ИМУЩЕСТВА В АРЕНДУ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 договору аренды (имущественного найма) муниципальное имущество предоставляется арендатору (нанимателю) за плату во временное пользование.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Заключение договора аренды муниципального имущества может быть осуществлено только по результатам проведения торгов в форме аукционов или конкурсов на право заключения договора аренды, за исключением следующих случаев: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прав на муниципальное имущество в случаях, определенных статьей 17.1 Закона о защите конкуренции;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целях, установленных статьей 19 Закона о защите конкуренции;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муниципальной преференции </w:t>
      </w:r>
      <w:proofErr w:type="gram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передачи в аренду муниципального имущества без проведения торгов по согласованию с Красноярским Управлением</w:t>
      </w:r>
      <w:proofErr w:type="gram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антимонопольной службы России.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 передаче в аренду имущества муниципальной казны </w:t>
      </w:r>
      <w:r w:rsidR="00993698" w:rsidRPr="00F52FD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Машуковский сельсовет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арендодателя муниципального имущества осуществляет администрация </w:t>
      </w:r>
      <w:r w:rsidR="00993698" w:rsidRPr="009936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Машуковского сельсовета</w:t>
      </w:r>
      <w:r w:rsidRPr="00993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передаче в аренду муниципального имущества, принадлежащего на праве хозяйственного ведения муниципальным унитарным предприятиям, на праве оперативного управления - муниципальным автономным, бюджетным и казенным учреждениям, полномочия арендодателя осуществляет руководитель предприятия (учреждения). В случаях, установленных законодательством и учредительными документами предприятия (учреждения), указанное решение принимается по согласованию с администрацией </w:t>
      </w:r>
      <w:r w:rsidR="00993698" w:rsidRPr="009936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Машуковского сельсовета</w:t>
      </w:r>
      <w:r w:rsidRPr="00993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Торги на право аренды муниципального имущества проводятся в случаях, когда имущество свободно от договорных отношений либо не востребовано для использования в уставной деятельности муниципальных учреждений.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gram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унитарные предприятия (МУП) и муниципальные автономные учреждения (МАУ) вправе сдавать в аренду имущество, принадлежащее им на праве хозяйственного ведения и оперативного управления соответственно, в рамках действующего законодательства, при этом недвижимое имущество МУП и МАУ, а также особо ценное движимое имущество МАУ передается в аренду с согласия собственника, при условии, что аренда не препятствует осуществлению деятельности, предмет и цели которой</w:t>
      </w:r>
      <w:proofErr w:type="gram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уставом, а также обеспечит сохранность муниципального имущества.</w:t>
      </w:r>
      <w:proofErr w:type="gramEnd"/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Условия торгов на право заключения договора аренды муниципального имущества разрабатываются арендодателем в соответствии с действующим законодательством.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 При проведении торгов на право заключения договора аренды основой для расчета арендной платы за использование муниципального имущества является рыночно обоснованная величина арендной платы на определенный срок, определенная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При заключении договоров аренды имущества муниципальной казны без проведения торгов ежемесячный размер арендной платы определяется на основании методики, установленной приложением 2 к настоящему Решению.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proofErr w:type="gram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Торги на право заключения договора аренды муниципального имущества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N 67.</w:t>
      </w:r>
      <w:proofErr w:type="gramEnd"/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 случае</w:t>
      </w:r>
      <w:proofErr w:type="gram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торги признаны несостоявшимися, организатор торгов вправе объявить о проведении новых торгов в установленном порядке. При проведении новых торгов организатор вправе изменить их условия, в том числе снизить размер начальной (минимальной) цены договора, определенной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деятельности, но не более чем на 5 процентов.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proofErr w:type="gram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аренды муниципального имущества является основным документом, регламентирующим отношения сторон, и заключается в срок,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  <w:proofErr w:type="gramEnd"/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В договоре аренды указываются данные, позволяющие определенно установить имущество, подлежащее передаче арендатору; определяются состав и стоимость передаваемого в аренду имущества, размер и порядок внесения арендной платы, распределение обязанностей и ответственность сторон.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На основании подписанного сторонами договора аренды составляется акт приема-передачи муниципального имущества, являющийся неотъемлемой частью договора аренды. В акте приема-передачи указываются: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составления акта;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реквизиты сторон договора;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составления и номер договора аренды;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технические и иные характеристики объекта;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недостатки имущества и сроки их устранения;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подписи сторон.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Договор аренды муниципального имущества вступает в силу с момента подписания его сторонами или в иной согласованный сторонами срок. Договор аренды муниципального недвижимого имущества, заключенный на срок более года, подлежит государственной регистрации в соответствии с Федеральным законом</w:t>
      </w:r>
      <w:proofErr w:type="gram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»О</w:t>
      </w:r>
      <w:proofErr w:type="gram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 прав на недвижимое имущество и сделок с ним» за счет арендатора и вступает в силу с момента регистрации.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Арендатор вправе с согласия арендодателя сдавать арендованное муниципальное имущество в субаренду (поднаем) и передавать свои права и обязанности по договору аренды другому лицу (перенаем), а также предоставлять арендованное имущество в безвозмездное пользование на срок действия договора аренды. К договорам субаренды применяются правила о договорах аренды, если иное не установлено законом или иными правовыми актами.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Арендаторы муниципального имущества несут обязательства по оплате коммунальных и эксплуатационных услуг, рассчитываемых на общую площадь, включающую в себя арендуемую площадь и вспомогательную площадь, определяемую в зависимости от арендуемой площади с учетом коэффициента по зданию.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ПОРЯДОК И УСЛОВИЯ ЗАЧЕТА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СЧЕТ АРЕНДНОЙ ПЛАТЫ ЗАТРАТ АРЕНДАТОРОВ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ПРОИЗВЕДЕННЫЕ РАБОТЫ ПО КАПИТАЛЬНОМУ РЕМОНТУ МУНИЦИПАЛЬНОГО НЕДВИЖИМОГО ИМУЩЕСТВА - ОБЪЕКТОВ КАПИТАЛЬНОГО СТРОИТЕЛЬСТВА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и (или) восстановление указанных элементов.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Объект капитального строительства - нежилое здание, встроенно-пристроенное помещение, объект или сооружение инженерной инфраструктуры (далее - Объект).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Подлежат возмещению произведенные арендатором затраты, в которые входит стоимость работ по капитальному ремонту Объекта,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перечисленные в приложении к настоящему Положению, и разработка проектно-сметной документации по капитальному ремонту Объекта.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Возмещению не подлежат затраты арендатора на проведение работ: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капитальному ремонту Объекта, не </w:t>
      </w:r>
      <w:proofErr w:type="gram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согласованные</w:t>
      </w:r>
      <w:proofErr w:type="gram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текущему ремонту Объекта;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обеспечению Объекта дополнительным тепл</w:t>
      </w:r>
      <w:proofErr w:type="gram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водоснабжением, монтажу счетчиков тепло-, </w:t>
      </w:r>
      <w:proofErr w:type="spell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-, водоснабжения;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монтажу охранной сигнализации (включая работы по установке дополнительных дверей, решеток);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необходимость </w:t>
      </w:r>
      <w:proofErr w:type="gram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proofErr w:type="gram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возникла в связи со спецификой деятельности арендатора или связанных с улучшением экстерьера и интерьера Объекта.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Арендатор, заинтересованный в проведении капитального ремонта Объекта с последующим возмещением затрат на его проведение, направляет арендодателю заявление, в котором должны быть указаны: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проведению капитального ремонта с указанием видов работ и строительных материалов, изделий и конструкций, планируемых к применению при проведении ремонта;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предполагаемые сроки проведения капитального ремонта (план-график проведения работ);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проведения капитального ремонта (собственными силами, силами подрядной организации);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смета на выполнение капитального ремонта.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случае установления необходимости в проведении капитального ремонта Объекта арендодатель направляет арендатору письменное согласие на проведение капитального ремонта.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Условия проведения капитального ремонта оформляются дополнительным соглашением к договору аренды.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Для возмещения затрат за проведенный капитальный ремонт арендатор обязан не позднее одного месяца с момента окончания срока, установленного дополнительным соглашением для проведения капитального ремонта, предоставить арендодателю: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о приемке выполненных работ;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платежные документы, подтверждающие затраты арендатора на проведение капитального ремонта;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подряда с копией лицензии подрядчика на осуществление данного вида деятельности.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Возмещение затрат арендатора за проведенный капитальный ремонт Объекта осуществляется на основании распоряжения администрации района, в котором должен быть указан размер затрат, принятых к возмещению.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При досрочном расторжении договора аренды сумма затрат за проведенный капитальный ремонт, не возмещенная на момент расторжения договора аренды, считается погашенной.</w:t>
      </w:r>
    </w:p>
    <w:p w:rsid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3.11. После истечения срока действия договора аренды сумма затрат за проведенный капитальный ремонт, не возмещенная на момент окончания срока договора аренды, считается погашенной.</w:t>
      </w:r>
    </w:p>
    <w:p w:rsidR="00996F4B" w:rsidRDefault="00996F4B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4B" w:rsidRDefault="00996F4B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4B" w:rsidRDefault="00996F4B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4B" w:rsidRDefault="00996F4B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4B" w:rsidRDefault="00996F4B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4B" w:rsidRDefault="00996F4B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4B" w:rsidRDefault="00996F4B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4B" w:rsidRDefault="00996F4B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4B" w:rsidRDefault="00996F4B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4B" w:rsidRDefault="00996F4B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4B" w:rsidRDefault="00996F4B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4B" w:rsidRDefault="00996F4B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4B" w:rsidRDefault="00996F4B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4B" w:rsidRDefault="00996F4B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4B" w:rsidRDefault="00996F4B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4B" w:rsidRDefault="00996F4B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4B" w:rsidRDefault="00996F4B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4B" w:rsidRDefault="00996F4B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4B" w:rsidRDefault="00996F4B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4B" w:rsidRDefault="00996F4B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4B" w:rsidRDefault="00996F4B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4B" w:rsidRDefault="00996F4B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4B" w:rsidRDefault="00996F4B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4B" w:rsidRDefault="00996F4B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4B" w:rsidRDefault="00996F4B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4B" w:rsidRDefault="00996F4B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4B" w:rsidRDefault="00996F4B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4B" w:rsidRDefault="00996F4B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4B" w:rsidRDefault="00996F4B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4B" w:rsidRDefault="00996F4B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4B" w:rsidRDefault="00996F4B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4B" w:rsidRDefault="00996F4B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4B" w:rsidRDefault="00996F4B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4B" w:rsidRDefault="00996F4B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4B" w:rsidRDefault="00996F4B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4B" w:rsidRDefault="00996F4B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4B" w:rsidRDefault="00996F4B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4B" w:rsidRDefault="00996F4B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4B" w:rsidRDefault="00996F4B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4B" w:rsidRDefault="00996F4B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4B" w:rsidRDefault="00996F4B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4B" w:rsidRPr="000311BF" w:rsidRDefault="00996F4B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4B" w:rsidRDefault="00996F4B" w:rsidP="000311BF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0311BF"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996F4B" w:rsidRPr="00993698" w:rsidRDefault="00996F4B" w:rsidP="00996F4B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9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Машуковского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6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996F4B" w:rsidRPr="00993698" w:rsidRDefault="00996F4B" w:rsidP="00996F4B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______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ОПРЕДЕЛЕНИЯ АРЕНДНОЙ ПЛАТЫ ЗА ПОЛЬЗОВАНИЕ ОБЪЕКТАМИ МУНИЦИПАЛЬНОЙ СОБСТВЕННОСТИ </w:t>
      </w:r>
      <w:r w:rsidR="00996F4B" w:rsidRPr="00993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МАШУКОВСКИЙ СЕЛЬСОВЕТ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Основой для расчета арендной платы является рыночно обоснованная величина арендной платы, определенная в соответствии с Федеральным законом от 29.07.1998 № 135-ФЗ «Об оценочной деятельности».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Администрация </w:t>
      </w:r>
      <w:r w:rsidR="00996F4B" w:rsidRPr="00996F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Машуковского сельсовета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организацию оценки объектов муниципальной собственности составляющих муниципальную казну, подлежащих передаче в аренду, независимым оценщиком.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оценки объектов, находящихся в хозяйственном ведении и оперативном управлении, осуществляют муниципальные предприятия и учреждения.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проведения оценки рыночно обоснованной величины арендной платы годовая арендная плата за пользование объектами муниципальной собственности рассчитывается по следующей формуле: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1B18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 = P </w:t>
      </w:r>
      <w:proofErr w:type="spell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Кд,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A - размер арендной платы в год, руб.;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P - рыночно обоснованная величина арендной платы в год, руб.;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Кд - коэффициент, учитывающий вид деятельности арендатора.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арендной платы применяются следующие коэффициенты, учитывающие вид деятельности арендатора: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банки, пункты обмена валют, ночные клубы, рестораны, бары, торговая деятельность с реализацией винно-водочных изделий (более 30% товарооборота) -  Кд - 2,0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фирмы, осуществляющие операции с ценными бумагами и валютой, лизинговые и страховые компании, инвестиционные и аудиторские фирмы, рекламные агентства, нотариальные и адвокатские конторы, юридические консультации, центры и бюро, осуществляющие информационно-вычислительное обслуживание, консультации по техническому и программному обеспечению, по созданию программных продуктов, гостиницы, мотели, кемпинги, торгово-промышленные палаты Кд - 1,5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фирмы, занимающиеся маркетинговыми исследованиями, консультациями по вопросам коммерческой деятельности и финансам,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сыскные и охранные бюро, бани и сауны, парикмахерские и косметические кабинеты типа «люкс», закусочные типа «Макдональдс», пиццерии, супермаркеты-Кд - 1,2</w:t>
      </w:r>
      <w:proofErr w:type="gramEnd"/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склады, базы, терминалы по хранению и </w:t>
      </w:r>
      <w:proofErr w:type="spell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растаможиванию</w:t>
      </w:r>
      <w:proofErr w:type="spell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грузов; информационные агентства, киностудии, виде</w:t>
      </w:r>
      <w:proofErr w:type="gram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аудиостудии</w:t>
      </w:r>
      <w:proofErr w:type="spell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радиотелевизионные центры, узлы радиовещания и радиосвязи, организации, предоставляющие услуги связи (телефонные станции, почта, телеграф, телефон); предприятия оптовой и розничной торговли, экскурсионные и турбюро; автошколы; кафе, </w:t>
      </w:r>
      <w:proofErr w:type="spell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фитобары</w:t>
      </w:r>
      <w:proofErr w:type="spell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-Кд - 1,0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заведения любой формы собственности, предприятия местных товаропроизводителей - Кд - 0,75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транспортные организации; цирки, театры; государственные учреждения здравоохранения; фирмы по организации санитарной очистки, уборки и озеленения города; предприятия общественного питания, обслуживающие школьников, студентов, учащихся училищ; предприятия бытового обслуживания населения (включая ритуальные услуги), магазины типа «Ветеран»; предприятия с использованием труда инвалидов (при условии, что от общего числа работников предприятия указанная категория составляет не менее половины);</w:t>
      </w:r>
      <w:proofErr w:type="gram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отделы детского питания, детских товаров и принадлежностей-Кд - 0,5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эксплуатация и обслуживание сетей инженерной инфраструктуры - Кд - 1,0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виды деятельности, не вошедшие в настоящий перечень - Кд - 1,0.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если арендатор осуществляет несколько видов деятельности, предусмотренных пунктом 3 настоящей Методики, при расчете арендной платы применяется наибольший коэффициент, предусмотренный видами деятельности, осуществляемыми арендатором.</w:t>
      </w:r>
    </w:p>
    <w:p w:rsidR="000311BF" w:rsidRPr="000311BF" w:rsidRDefault="000311BF" w:rsidP="000311B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83650D" w:rsidRDefault="0083650D"/>
    <w:sectPr w:rsidR="0083650D" w:rsidSect="0040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578" w:rsidRDefault="00EB0578" w:rsidP="000311BF">
      <w:pPr>
        <w:spacing w:after="0" w:line="240" w:lineRule="auto"/>
      </w:pPr>
      <w:r>
        <w:separator/>
      </w:r>
    </w:p>
  </w:endnote>
  <w:endnote w:type="continuationSeparator" w:id="0">
    <w:p w:rsidR="00EB0578" w:rsidRDefault="00EB0578" w:rsidP="0003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578" w:rsidRDefault="00EB0578" w:rsidP="000311BF">
      <w:pPr>
        <w:spacing w:after="0" w:line="240" w:lineRule="auto"/>
      </w:pPr>
      <w:r>
        <w:separator/>
      </w:r>
    </w:p>
  </w:footnote>
  <w:footnote w:type="continuationSeparator" w:id="0">
    <w:p w:rsidR="00EB0578" w:rsidRDefault="00EB0578" w:rsidP="00031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822"/>
    <w:rsid w:val="000311BF"/>
    <w:rsid w:val="00105C6A"/>
    <w:rsid w:val="00113817"/>
    <w:rsid w:val="00174822"/>
    <w:rsid w:val="001B1805"/>
    <w:rsid w:val="001F4EEB"/>
    <w:rsid w:val="00353462"/>
    <w:rsid w:val="003D44C9"/>
    <w:rsid w:val="003F3F28"/>
    <w:rsid w:val="004054D1"/>
    <w:rsid w:val="00761BCB"/>
    <w:rsid w:val="0083650D"/>
    <w:rsid w:val="00993698"/>
    <w:rsid w:val="00996F4B"/>
    <w:rsid w:val="00A50610"/>
    <w:rsid w:val="00AA36F4"/>
    <w:rsid w:val="00B6738D"/>
    <w:rsid w:val="00D14427"/>
    <w:rsid w:val="00EB0578"/>
    <w:rsid w:val="00EB593A"/>
    <w:rsid w:val="00F00C5E"/>
    <w:rsid w:val="00F5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311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311B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0311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2527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Машуковка1</cp:lastModifiedBy>
  <cp:revision>9</cp:revision>
  <dcterms:created xsi:type="dcterms:W3CDTF">2021-12-19T04:15:00Z</dcterms:created>
  <dcterms:modified xsi:type="dcterms:W3CDTF">2021-12-30T04:57:00Z</dcterms:modified>
</cp:coreProperties>
</file>